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ABCE" w14:textId="5BA3F4D7" w:rsidR="00E5771C" w:rsidRPr="001F5680" w:rsidRDefault="00925E1C" w:rsidP="00E5771C">
      <w:pPr>
        <w:ind w:right="252"/>
        <w:jc w:val="right"/>
        <w:rPr>
          <w:rFonts w:asciiTheme="minorHAnsi" w:hAnsiTheme="minorHAnsi" w:cstheme="minorHAnsi"/>
          <w:sz w:val="22"/>
          <w:szCs w:val="22"/>
          <w:lang w:val="fr-BE"/>
        </w:rPr>
      </w:pPr>
      <w:bookmarkStart w:id="0" w:name="_GoBack"/>
      <w:bookmarkEnd w:id="0"/>
      <w:r w:rsidRPr="001F5680">
        <w:rPr>
          <w:rFonts w:asciiTheme="minorHAnsi" w:hAnsiTheme="minorHAnsi" w:cstheme="minorHAnsi"/>
          <w:sz w:val="22"/>
          <w:szCs w:val="22"/>
          <w:lang w:val="fr-BE"/>
        </w:rPr>
        <w:t>Bruxelles, Le XX 2018</w:t>
      </w:r>
    </w:p>
    <w:p w14:paraId="66D0D2BA" w14:textId="77777777" w:rsidR="00E5771C" w:rsidRPr="001F5680" w:rsidRDefault="00E5771C" w:rsidP="00E5771C">
      <w:pPr>
        <w:ind w:right="252"/>
        <w:jc w:val="right"/>
        <w:rPr>
          <w:rFonts w:asciiTheme="minorHAnsi" w:hAnsiTheme="minorHAnsi" w:cstheme="minorHAnsi"/>
          <w:sz w:val="22"/>
          <w:szCs w:val="22"/>
          <w:lang w:val="fr-BE"/>
        </w:rPr>
      </w:pPr>
    </w:p>
    <w:p w14:paraId="7431220D" w14:textId="77777777" w:rsidR="00E5771C" w:rsidRPr="001F5680" w:rsidRDefault="00E5771C" w:rsidP="00E5771C">
      <w:pPr>
        <w:ind w:right="252"/>
        <w:jc w:val="right"/>
        <w:rPr>
          <w:rFonts w:asciiTheme="minorHAnsi" w:hAnsiTheme="minorHAnsi" w:cstheme="minorHAnsi"/>
          <w:sz w:val="22"/>
          <w:szCs w:val="22"/>
          <w:lang w:val="fr-BE"/>
        </w:rPr>
      </w:pPr>
    </w:p>
    <w:p w14:paraId="660FD88E" w14:textId="77777777" w:rsidR="00925E1C" w:rsidRPr="001F5680" w:rsidRDefault="00E5771C" w:rsidP="00925E1C">
      <w:pPr>
        <w:spacing w:after="60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 xml:space="preserve">Bruxelles Environnement, </w:t>
      </w:r>
      <w:r w:rsidRPr="001F5680">
        <w:rPr>
          <w:rFonts w:asciiTheme="minorHAnsi" w:hAnsiTheme="minorHAnsi" w:cstheme="minorHAnsi"/>
          <w:sz w:val="22"/>
          <w:szCs w:val="22"/>
        </w:rPr>
        <w:br/>
      </w:r>
      <w:r w:rsidR="00925E1C" w:rsidRPr="001F5680">
        <w:rPr>
          <w:rFonts w:asciiTheme="minorHAnsi" w:hAnsiTheme="minorHAnsi" w:cstheme="minorHAnsi"/>
          <w:noProof/>
          <w:sz w:val="22"/>
          <w:szCs w:val="22"/>
        </w:rPr>
        <w:t>Département « Forêt »</w:t>
      </w:r>
    </w:p>
    <w:p w14:paraId="1BF44FED" w14:textId="3BF4BBA4" w:rsidR="00E5771C" w:rsidRPr="001F5680" w:rsidRDefault="00E5771C" w:rsidP="00E5771C">
      <w:pPr>
        <w:ind w:right="252"/>
        <w:jc w:val="right"/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br/>
        <w:t>Av</w:t>
      </w:r>
      <w:r w:rsidR="00090F97">
        <w:rPr>
          <w:rFonts w:asciiTheme="minorHAnsi" w:hAnsiTheme="minorHAnsi" w:cstheme="minorHAnsi"/>
          <w:sz w:val="22"/>
          <w:szCs w:val="22"/>
        </w:rPr>
        <w:t>enue</w:t>
      </w:r>
      <w:r w:rsidR="00090F97" w:rsidRPr="001F5680">
        <w:rPr>
          <w:rFonts w:asciiTheme="minorHAnsi" w:hAnsiTheme="minorHAnsi" w:cstheme="minorHAnsi"/>
          <w:sz w:val="22"/>
          <w:szCs w:val="22"/>
        </w:rPr>
        <w:t xml:space="preserve"> </w:t>
      </w:r>
      <w:r w:rsidRPr="001F5680">
        <w:rPr>
          <w:rFonts w:asciiTheme="minorHAnsi" w:hAnsiTheme="minorHAnsi" w:cstheme="minorHAnsi"/>
          <w:sz w:val="22"/>
          <w:szCs w:val="22"/>
        </w:rPr>
        <w:t xml:space="preserve">du Port 86C/3000 </w:t>
      </w:r>
      <w:r w:rsidRPr="001F5680">
        <w:rPr>
          <w:rFonts w:asciiTheme="minorHAnsi" w:hAnsiTheme="minorHAnsi" w:cstheme="minorHAnsi"/>
          <w:sz w:val="22"/>
          <w:szCs w:val="22"/>
        </w:rPr>
        <w:br/>
        <w:t>1000 Bruxelles</w:t>
      </w:r>
    </w:p>
    <w:p w14:paraId="6A691760" w14:textId="77777777" w:rsidR="00925E1C" w:rsidRPr="001F5680" w:rsidRDefault="00925E1C" w:rsidP="00925E1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F9A4CA6" w14:textId="77777777" w:rsidR="00925E1C" w:rsidRPr="001F5680" w:rsidRDefault="00925E1C" w:rsidP="00925E1C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</w:rPr>
        <w:t>Objet : Enquête publique relative au projet de plan de gestion de la Forêt de Soignes</w:t>
      </w:r>
    </w:p>
    <w:p w14:paraId="06AAECAD" w14:textId="77777777" w:rsidR="00E5771C" w:rsidRPr="001F5680" w:rsidRDefault="00E5771C" w:rsidP="00E5771C">
      <w:pPr>
        <w:tabs>
          <w:tab w:val="left" w:pos="6069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6465773" w14:textId="77777777" w:rsidR="00E5771C" w:rsidRPr="001F5680" w:rsidRDefault="00E5771C" w:rsidP="00E5771C">
      <w:pPr>
        <w:tabs>
          <w:tab w:val="left" w:pos="540"/>
          <w:tab w:val="left" w:pos="6069"/>
        </w:tabs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ab/>
        <w:t>Mesdames et Messieurs,</w:t>
      </w:r>
    </w:p>
    <w:p w14:paraId="3395D63B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2E95720E" w14:textId="681CF456" w:rsidR="00E5771C" w:rsidRPr="001F5680" w:rsidRDefault="00E5771C" w:rsidP="007105C1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Dans le cadre de l’enquête publique relative au </w:t>
      </w:r>
      <w:r w:rsidR="00925E1C"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plan de gestion de la </w:t>
      </w:r>
      <w:r w:rsidR="001F5680" w:rsidRPr="001F5680">
        <w:rPr>
          <w:rFonts w:asciiTheme="minorHAnsi" w:hAnsiTheme="minorHAnsi" w:cstheme="minorHAnsi"/>
          <w:sz w:val="22"/>
          <w:szCs w:val="22"/>
          <w:lang w:val="fr-BE"/>
        </w:rPr>
        <w:t>Forêt</w:t>
      </w:r>
      <w:r w:rsidR="00925E1C"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 de Soignes</w:t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, nous souhaitons faire part de notre accord et de notre soutien au texte proposé. </w:t>
      </w:r>
    </w:p>
    <w:p w14:paraId="364548FF" w14:textId="77777777" w:rsidR="00E5771C" w:rsidRPr="001F5680" w:rsidRDefault="00E5771C" w:rsidP="007105C1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4CB18E6C" w14:textId="77777777" w:rsidR="0045024F" w:rsidRPr="001F5680" w:rsidRDefault="00E5771C" w:rsidP="007105C1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Nous nous réjouissons que </w:t>
      </w:r>
      <w:r w:rsidR="009A2E0D" w:rsidRPr="001F5680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ce plan de gestion </w:t>
      </w:r>
      <w:r w:rsidRPr="001F5680">
        <w:rPr>
          <w:rFonts w:asciiTheme="minorHAnsi" w:hAnsiTheme="minorHAnsi" w:cstheme="minorHAnsi"/>
          <w:bCs/>
          <w:sz w:val="22"/>
          <w:szCs w:val="22"/>
          <w:lang w:val="fr-BE"/>
        </w:rPr>
        <w:t>soit mis à l’enquête publique afin de permettre la mise en œuvre de l’ensemble des objectifs de conservation relatifs aux espèces et habitats sensibles d’intér</w:t>
      </w:r>
      <w:r w:rsidR="009A2E0D" w:rsidRPr="001F5680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êts communautaires et régionaux. </w:t>
      </w:r>
    </w:p>
    <w:p w14:paraId="02057B07" w14:textId="77777777" w:rsidR="0045024F" w:rsidRPr="001F5680" w:rsidRDefault="0045024F" w:rsidP="007105C1">
      <w:pPr>
        <w:widowControl w:val="0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val="fr-BE"/>
        </w:rPr>
      </w:pPr>
    </w:p>
    <w:p w14:paraId="5F75CF48" w14:textId="6D492E44" w:rsidR="009A2E0D" w:rsidRPr="001F5680" w:rsidRDefault="00E5771C" w:rsidP="007105C1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>En t</w:t>
      </w:r>
      <w:r w:rsidR="0045024F" w:rsidRPr="001F5680">
        <w:rPr>
          <w:rFonts w:asciiTheme="minorHAnsi" w:hAnsiTheme="minorHAnsi" w:cstheme="minorHAnsi"/>
          <w:sz w:val="22"/>
          <w:szCs w:val="22"/>
        </w:rPr>
        <w:t>ant qu’habitant</w:t>
      </w:r>
      <w:r w:rsidR="00090F97">
        <w:rPr>
          <w:rFonts w:asciiTheme="minorHAnsi" w:hAnsiTheme="minorHAnsi" w:cstheme="minorHAnsi"/>
          <w:sz w:val="22"/>
          <w:szCs w:val="22"/>
        </w:rPr>
        <w:t>·</w:t>
      </w:r>
      <w:r w:rsidR="0045024F" w:rsidRPr="001F5680">
        <w:rPr>
          <w:rFonts w:asciiTheme="minorHAnsi" w:hAnsiTheme="minorHAnsi" w:cstheme="minorHAnsi"/>
          <w:sz w:val="22"/>
          <w:szCs w:val="22"/>
        </w:rPr>
        <w:t>e bruxellois</w:t>
      </w:r>
      <w:r w:rsidR="00090F97">
        <w:rPr>
          <w:rFonts w:asciiTheme="minorHAnsi" w:hAnsiTheme="minorHAnsi" w:cstheme="minorHAnsi"/>
          <w:sz w:val="22"/>
          <w:szCs w:val="22"/>
        </w:rPr>
        <w:t>·</w:t>
      </w:r>
      <w:r w:rsidR="0045024F" w:rsidRPr="001F5680">
        <w:rPr>
          <w:rFonts w:asciiTheme="minorHAnsi" w:hAnsiTheme="minorHAnsi" w:cstheme="minorHAnsi"/>
          <w:sz w:val="22"/>
          <w:szCs w:val="22"/>
        </w:rPr>
        <w:t>e</w:t>
      </w:r>
      <w:r w:rsidRPr="001F5680">
        <w:rPr>
          <w:rFonts w:asciiTheme="minorHAnsi" w:hAnsiTheme="minorHAnsi" w:cstheme="minorHAnsi"/>
          <w:sz w:val="22"/>
          <w:szCs w:val="22"/>
        </w:rPr>
        <w:t>, je sui</w:t>
      </w:r>
      <w:r w:rsidR="00650C43" w:rsidRPr="001F5680">
        <w:rPr>
          <w:rFonts w:asciiTheme="minorHAnsi" w:hAnsiTheme="minorHAnsi" w:cstheme="minorHAnsi"/>
          <w:sz w:val="22"/>
          <w:szCs w:val="22"/>
        </w:rPr>
        <w:t>s particulièrement attentif</w:t>
      </w:r>
      <w:r w:rsidR="00090F97">
        <w:rPr>
          <w:rFonts w:asciiTheme="minorHAnsi" w:hAnsiTheme="minorHAnsi" w:cstheme="minorHAnsi"/>
          <w:sz w:val="22"/>
          <w:szCs w:val="22"/>
        </w:rPr>
        <w:t>·</w:t>
      </w:r>
      <w:r w:rsidR="00650C43" w:rsidRPr="001F5680">
        <w:rPr>
          <w:rFonts w:asciiTheme="minorHAnsi" w:hAnsiTheme="minorHAnsi" w:cstheme="minorHAnsi"/>
          <w:sz w:val="22"/>
          <w:szCs w:val="22"/>
        </w:rPr>
        <w:t>ve</w:t>
      </w:r>
      <w:r w:rsidR="009A2E0D" w:rsidRPr="001F5680">
        <w:rPr>
          <w:rFonts w:asciiTheme="minorHAnsi" w:hAnsiTheme="minorHAnsi" w:cstheme="minorHAnsi"/>
          <w:sz w:val="22"/>
          <w:szCs w:val="22"/>
        </w:rPr>
        <w:t xml:space="preserve"> </w:t>
      </w:r>
      <w:r w:rsidR="0045024F" w:rsidRPr="001F5680">
        <w:rPr>
          <w:rFonts w:asciiTheme="minorHAnsi" w:hAnsiTheme="minorHAnsi" w:cstheme="minorHAnsi"/>
          <w:sz w:val="22"/>
          <w:szCs w:val="22"/>
        </w:rPr>
        <w:t>à la protection de la biodiversité à Bruxelles mais aussi à l’importance du patrimoine bruxellois. C’est pourquoi dans un équilibre entre ces d</w:t>
      </w:r>
      <w:r w:rsidR="00650C43" w:rsidRPr="001F5680">
        <w:rPr>
          <w:rFonts w:asciiTheme="minorHAnsi" w:hAnsiTheme="minorHAnsi" w:cstheme="minorHAnsi"/>
          <w:sz w:val="22"/>
          <w:szCs w:val="22"/>
        </w:rPr>
        <w:t xml:space="preserve">eux enjeux, je soutiens une </w:t>
      </w:r>
      <w:r w:rsidR="00650C43" w:rsidRPr="001F5680">
        <w:rPr>
          <w:rFonts w:asciiTheme="minorHAnsi" w:hAnsiTheme="minorHAnsi" w:cstheme="minorHAnsi"/>
          <w:b/>
          <w:sz w:val="22"/>
          <w:szCs w:val="22"/>
        </w:rPr>
        <w:t>forê</w:t>
      </w:r>
      <w:r w:rsidR="0045024F" w:rsidRPr="001F5680">
        <w:rPr>
          <w:rFonts w:asciiTheme="minorHAnsi" w:hAnsiTheme="minorHAnsi" w:cstheme="minorHAnsi"/>
          <w:b/>
          <w:sz w:val="22"/>
          <w:szCs w:val="22"/>
        </w:rPr>
        <w:t>t cathédrale à</w:t>
      </w:r>
      <w:r w:rsidR="003429A7">
        <w:rPr>
          <w:rFonts w:asciiTheme="minorHAnsi" w:hAnsiTheme="minorHAnsi" w:cstheme="minorHAnsi"/>
          <w:b/>
          <w:sz w:val="22"/>
          <w:szCs w:val="22"/>
        </w:rPr>
        <w:t xml:space="preserve"> maximum</w:t>
      </w:r>
      <w:r w:rsidR="0045024F" w:rsidRPr="001F5680">
        <w:rPr>
          <w:rFonts w:asciiTheme="minorHAnsi" w:hAnsiTheme="minorHAnsi" w:cstheme="minorHAnsi"/>
          <w:b/>
          <w:sz w:val="22"/>
          <w:szCs w:val="22"/>
        </w:rPr>
        <w:t xml:space="preserve"> 15 pourcent de la superficie totale</w:t>
      </w:r>
      <w:r w:rsidR="0045024F" w:rsidRPr="001F5680">
        <w:rPr>
          <w:rFonts w:asciiTheme="minorHAnsi" w:hAnsiTheme="minorHAnsi" w:cstheme="minorHAnsi"/>
          <w:sz w:val="22"/>
          <w:szCs w:val="22"/>
        </w:rPr>
        <w:t xml:space="preserve"> de la Forêt de Soignes. </w:t>
      </w:r>
    </w:p>
    <w:p w14:paraId="65A88CC7" w14:textId="77777777" w:rsidR="009A2E0D" w:rsidRPr="001F5680" w:rsidRDefault="009A2E0D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2C539591" w14:textId="2B80CBA2" w:rsidR="00650C43" w:rsidRPr="001F5680" w:rsidRDefault="00650C43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Comme beaucoup de bruxellois, je suis attaché à l’importance des arbres en 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>F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orêt de Soignes, c’est pourquoi je m’inquiète de la volonté de </w:t>
      </w:r>
      <w:r w:rsidRPr="001F5680">
        <w:rPr>
          <w:rFonts w:asciiTheme="minorHAnsi" w:hAnsiTheme="minorHAnsi" w:cstheme="minorHAnsi"/>
          <w:b/>
          <w:sz w:val="22"/>
          <w:szCs w:val="22"/>
          <w:lang w:val="fr-FR" w:eastAsia="fr-FR"/>
        </w:rPr>
        <w:t>rétablir des drèves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au détriment 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>des arbres déjà présents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au sein de la forêt, ainsi qu’au détriment des espèces et habitats protégés par la directive N</w:t>
      </w:r>
      <w:r w:rsid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atura 2000.  Je demande donc </w:t>
      </w:r>
      <w:r w:rsidR="007916C3">
        <w:rPr>
          <w:rFonts w:asciiTheme="minorHAnsi" w:hAnsiTheme="minorHAnsi" w:cstheme="minorHAnsi"/>
          <w:sz w:val="22"/>
          <w:szCs w:val="22"/>
          <w:lang w:val="fr-FR" w:eastAsia="fr-FR"/>
        </w:rPr>
        <w:t>que, si</w:t>
      </w:r>
      <w:r w:rsid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des renouvellement</w:t>
      </w:r>
      <w:r w:rsidR="007916C3">
        <w:rPr>
          <w:rFonts w:asciiTheme="minorHAnsi" w:hAnsiTheme="minorHAnsi" w:cstheme="minorHAnsi"/>
          <w:sz w:val="22"/>
          <w:szCs w:val="22"/>
          <w:lang w:val="fr-FR" w:eastAsia="fr-FR"/>
        </w:rPr>
        <w:t>s</w:t>
      </w:r>
      <w:r w:rsid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de drève devaient avoir lieu, 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une 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>étude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appropriée 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>des incidences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soit réalisée pour tout renouvellement de 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drèves avec une analyse des impacts précis sur la biodiversité présente sur les lieux. </w:t>
      </w:r>
    </w:p>
    <w:p w14:paraId="00B64685" w14:textId="77777777" w:rsidR="007105C1" w:rsidRPr="001F5680" w:rsidRDefault="007105C1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10C34AB4" w14:textId="240E2B91" w:rsidR="009A2E0D" w:rsidRPr="001F5680" w:rsidRDefault="001F5680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 w:eastAsia="fr-FR"/>
        </w:rPr>
        <w:t>J’encourage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la </w:t>
      </w:r>
      <w:r w:rsidRPr="001F5680">
        <w:rPr>
          <w:rFonts w:asciiTheme="minorHAnsi" w:hAnsiTheme="minorHAnsi" w:cstheme="minorHAnsi"/>
          <w:sz w:val="22"/>
          <w:szCs w:val="22"/>
          <w:lang w:val="fr-FR" w:eastAsia="fr-FR"/>
        </w:rPr>
        <w:t>Région</w:t>
      </w:r>
      <w:r w:rsidR="007105C1" w:rsidRPr="001F5680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de Bruxelles-Capitale dans ces démarches pour </w:t>
      </w:r>
      <w:r w:rsidR="009A2E0D" w:rsidRPr="001F5680">
        <w:rPr>
          <w:rFonts w:asciiTheme="minorHAnsi" w:hAnsiTheme="minorHAnsi" w:cstheme="minorHAnsi"/>
          <w:b/>
          <w:noProof/>
          <w:sz w:val="22"/>
          <w:szCs w:val="22"/>
        </w:rPr>
        <w:t>la sauvegarde des milieux naturels adjacents à la Foret de Soignes</w:t>
      </w:r>
      <w:r w:rsidR="007105C1" w:rsidRPr="001F5680">
        <w:rPr>
          <w:rFonts w:asciiTheme="minorHAnsi" w:hAnsiTheme="minorHAnsi" w:cstheme="minorHAnsi"/>
          <w:noProof/>
          <w:sz w:val="22"/>
          <w:szCs w:val="22"/>
        </w:rPr>
        <w:t xml:space="preserve">. J’insite sur l’importance du developpement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d’un réseau écologique bruxellois, entre autre au travers d’une protection forte des zones vertes de fait et de droit permettant </w:t>
      </w:r>
      <w:r w:rsidR="007916C3">
        <w:rPr>
          <w:rFonts w:asciiTheme="minorHAnsi" w:hAnsiTheme="minorHAnsi" w:cstheme="minorHAnsi"/>
          <w:noProof/>
          <w:sz w:val="22"/>
          <w:szCs w:val="22"/>
        </w:rPr>
        <w:t>aux liaisons de créer un réseau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C’est pourquoi  je soutiens la mise en place d’un </w:t>
      </w:r>
      <w:r w:rsidR="009A2E0D" w:rsidRPr="001F5680">
        <w:rPr>
          <w:rFonts w:asciiTheme="minorHAnsi" w:hAnsiTheme="minorHAnsi" w:cstheme="minorHAnsi"/>
          <w:noProof/>
          <w:sz w:val="22"/>
          <w:szCs w:val="22"/>
        </w:rPr>
        <w:t>programme d’acquisition souple et rapide de terrains dans ces zo</w:t>
      </w:r>
      <w:r>
        <w:rPr>
          <w:rFonts w:asciiTheme="minorHAnsi" w:hAnsiTheme="minorHAnsi" w:cstheme="minorHAnsi"/>
          <w:noProof/>
          <w:sz w:val="22"/>
          <w:szCs w:val="22"/>
        </w:rPr>
        <w:t>nes, permettant ces connexions.</w:t>
      </w:r>
    </w:p>
    <w:p w14:paraId="46F06741" w14:textId="77777777" w:rsidR="00E5771C" w:rsidRPr="001F5680" w:rsidRDefault="00E5771C" w:rsidP="00AF2527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5F5F1" w14:textId="5DB7CF57" w:rsidR="00E5771C" w:rsidRPr="001F5680" w:rsidRDefault="001F5680" w:rsidP="00E577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conclusion, j</w:t>
      </w:r>
      <w:r w:rsidR="007105C1" w:rsidRPr="001F5680">
        <w:rPr>
          <w:rFonts w:asciiTheme="minorHAnsi" w:hAnsiTheme="minorHAnsi" w:cstheme="minorHAnsi"/>
          <w:sz w:val="22"/>
          <w:szCs w:val="22"/>
        </w:rPr>
        <w:t>’espère que la procédure se poursuivra</w:t>
      </w:r>
      <w:r w:rsidR="00E5771C" w:rsidRPr="001F5680">
        <w:rPr>
          <w:rFonts w:asciiTheme="minorHAnsi" w:hAnsiTheme="minorHAnsi" w:cstheme="minorHAnsi"/>
          <w:sz w:val="22"/>
          <w:szCs w:val="22"/>
        </w:rPr>
        <w:t xml:space="preserve"> dans les </w:t>
      </w:r>
      <w:r w:rsidR="007105C1" w:rsidRPr="001F5680">
        <w:rPr>
          <w:rFonts w:asciiTheme="minorHAnsi" w:hAnsiTheme="minorHAnsi" w:cstheme="minorHAnsi"/>
          <w:sz w:val="22"/>
          <w:szCs w:val="22"/>
        </w:rPr>
        <w:t>meilleurs délais  et que ce plan de gestion sera adopté et publié rapidement.</w:t>
      </w:r>
    </w:p>
    <w:p w14:paraId="52A8E369" w14:textId="77777777" w:rsidR="00E5771C" w:rsidRPr="001F5680" w:rsidRDefault="00E5771C" w:rsidP="00E5771C">
      <w:pPr>
        <w:tabs>
          <w:tab w:val="left" w:pos="6069"/>
        </w:tabs>
        <w:rPr>
          <w:rFonts w:asciiTheme="minorHAnsi" w:hAnsiTheme="minorHAnsi" w:cstheme="minorHAnsi"/>
          <w:sz w:val="22"/>
          <w:szCs w:val="22"/>
        </w:rPr>
      </w:pPr>
    </w:p>
    <w:p w14:paraId="34290A36" w14:textId="77777777" w:rsidR="00E5771C" w:rsidRPr="001F5680" w:rsidRDefault="00E5771C" w:rsidP="00E5771C">
      <w:pPr>
        <w:tabs>
          <w:tab w:val="left" w:pos="6069"/>
        </w:tabs>
        <w:rPr>
          <w:rFonts w:asciiTheme="minorHAnsi" w:hAnsiTheme="minorHAnsi" w:cstheme="minorHAnsi"/>
          <w:sz w:val="22"/>
          <w:szCs w:val="22"/>
        </w:rPr>
      </w:pPr>
    </w:p>
    <w:p w14:paraId="25799601" w14:textId="77777777" w:rsidR="00E5771C" w:rsidRPr="001F5680" w:rsidRDefault="00E5771C" w:rsidP="00E5771C">
      <w:pPr>
        <w:tabs>
          <w:tab w:val="left" w:pos="540"/>
          <w:tab w:val="left" w:pos="6069"/>
        </w:tabs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  <w:t xml:space="preserve">Veuillez agréer, </w:t>
      </w:r>
      <w:r w:rsidRPr="001F5680">
        <w:rPr>
          <w:rFonts w:asciiTheme="minorHAnsi" w:hAnsiTheme="minorHAnsi" w:cstheme="minorHAnsi"/>
          <w:sz w:val="22"/>
          <w:szCs w:val="22"/>
        </w:rPr>
        <w:t>Mesdames, Messieurs,</w:t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 l’expression de notre considération distinguée,</w:t>
      </w:r>
    </w:p>
    <w:p w14:paraId="447C7CC7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76CBC504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2522BC9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25665EEA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635406E2" w14:textId="77777777" w:rsidR="00E5771C" w:rsidRPr="001F5680" w:rsidRDefault="00E5771C" w:rsidP="00E5771C">
      <w:pPr>
        <w:jc w:val="right"/>
        <w:rPr>
          <w:rFonts w:asciiTheme="minorHAnsi" w:hAnsiTheme="minorHAnsi" w:cstheme="minorHAnsi"/>
          <w:sz w:val="22"/>
          <w:szCs w:val="22"/>
          <w:lang w:val="nl-BE"/>
        </w:rPr>
      </w:pP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1F5680">
        <w:rPr>
          <w:rFonts w:asciiTheme="minorHAnsi" w:hAnsiTheme="minorHAnsi" w:cstheme="minorHAnsi"/>
          <w:sz w:val="22"/>
          <w:szCs w:val="22"/>
          <w:lang w:val="nl-BE"/>
        </w:rPr>
        <w:t>Nom et prénom</w:t>
      </w:r>
    </w:p>
    <w:p w14:paraId="2998EEB5" w14:textId="77777777" w:rsidR="00E5771C" w:rsidRPr="001F5680" w:rsidRDefault="00E5771C" w:rsidP="00E5771C">
      <w:pPr>
        <w:jc w:val="right"/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  <w:lang w:val="nl-BE"/>
        </w:rPr>
        <w:t>coordonées</w:t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6B0A7117" w14:textId="77777777" w:rsidR="00C76286" w:rsidRPr="001F5680" w:rsidRDefault="0049535E">
      <w:pPr>
        <w:rPr>
          <w:rFonts w:asciiTheme="minorHAnsi" w:hAnsiTheme="minorHAnsi" w:cstheme="minorHAnsi"/>
          <w:sz w:val="22"/>
          <w:szCs w:val="22"/>
        </w:rPr>
      </w:pPr>
    </w:p>
    <w:sectPr w:rsidR="00C76286" w:rsidRPr="001F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C4"/>
    <w:multiLevelType w:val="hybridMultilevel"/>
    <w:tmpl w:val="FCAAAEC4"/>
    <w:lvl w:ilvl="0" w:tplc="4AD64E86">
      <w:start w:val="2"/>
      <w:numFmt w:val="bullet"/>
      <w:lvlText w:val="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C"/>
    <w:rsid w:val="00090F97"/>
    <w:rsid w:val="001F5680"/>
    <w:rsid w:val="003429A7"/>
    <w:rsid w:val="00395B68"/>
    <w:rsid w:val="0045024F"/>
    <w:rsid w:val="0049535E"/>
    <w:rsid w:val="00650C43"/>
    <w:rsid w:val="007105C1"/>
    <w:rsid w:val="007916C3"/>
    <w:rsid w:val="00925E1C"/>
    <w:rsid w:val="009412C2"/>
    <w:rsid w:val="009557AE"/>
    <w:rsid w:val="009A2E0D"/>
    <w:rsid w:val="00AF2527"/>
    <w:rsid w:val="00C94697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1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2E0D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9A2E0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semiHidden/>
    <w:unhideWhenUsed/>
    <w:rsid w:val="009A2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2E0D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semiHidden/>
    <w:rsid w:val="009A2E0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0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F97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F9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2E0D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9A2E0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semiHidden/>
    <w:unhideWhenUsed/>
    <w:rsid w:val="009A2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2E0D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semiHidden/>
    <w:rsid w:val="009A2E0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0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F97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F9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42C5-8040-48C0-BAB6-45D31CB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Tiberghien</dc:creator>
  <cp:lastModifiedBy>proprietaire</cp:lastModifiedBy>
  <cp:revision>2</cp:revision>
  <dcterms:created xsi:type="dcterms:W3CDTF">2018-06-06T21:07:00Z</dcterms:created>
  <dcterms:modified xsi:type="dcterms:W3CDTF">2018-06-06T21:07:00Z</dcterms:modified>
</cp:coreProperties>
</file>